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03D92" w14:textId="77777777" w:rsidR="003724C0" w:rsidRPr="003724C0" w:rsidRDefault="003724C0" w:rsidP="003724C0">
      <w:pPr>
        <w:rPr>
          <w:b/>
          <w:bCs/>
          <w:sz w:val="24"/>
          <w:szCs w:val="24"/>
        </w:rPr>
      </w:pPr>
      <w:bookmarkStart w:id="0" w:name="_GoBack"/>
      <w:bookmarkEnd w:id="0"/>
      <w:r w:rsidRPr="003724C0">
        <w:rPr>
          <w:b/>
          <w:bCs/>
          <w:sz w:val="24"/>
          <w:szCs w:val="24"/>
        </w:rPr>
        <w:t>Patient Information</w:t>
      </w:r>
    </w:p>
    <w:p w14:paraId="0AFB31E2" w14:textId="6B8567E8" w:rsidR="003724C0" w:rsidRPr="003724C0" w:rsidRDefault="003724C0" w:rsidP="003724C0">
      <w:pPr>
        <w:rPr>
          <w:b/>
          <w:bCs/>
        </w:rPr>
      </w:pPr>
      <w:r w:rsidRPr="003724C0">
        <w:rPr>
          <w:b/>
          <w:bCs/>
        </w:rPr>
        <w:t>Dietary Advice for People Taking Warfarin Tablets</w:t>
      </w:r>
    </w:p>
    <w:p w14:paraId="61B55DAD" w14:textId="77777777" w:rsidR="003724C0" w:rsidRDefault="003724C0" w:rsidP="003724C0">
      <w:r>
        <w:t xml:space="preserve">This leaflet is intended for people taking warfarin tablets. If you have any </w:t>
      </w:r>
    </w:p>
    <w:p w14:paraId="3D2E1C64" w14:textId="017373B6" w:rsidR="003724C0" w:rsidRDefault="003724C0" w:rsidP="003724C0">
      <w:r>
        <w:t>concerns with your current medication, please speak to your GP, pharmacist, or consultant.</w:t>
      </w:r>
    </w:p>
    <w:p w14:paraId="2D03F20F" w14:textId="2889938D" w:rsidR="003724C0" w:rsidRDefault="003724C0" w:rsidP="003724C0">
      <w:pPr>
        <w:pStyle w:val="ListParagraph"/>
        <w:numPr>
          <w:ilvl w:val="0"/>
          <w:numId w:val="3"/>
        </w:numPr>
      </w:pPr>
      <w:r>
        <w:t>Do not stop taking warfarin without speaking to your doctor first.</w:t>
      </w:r>
    </w:p>
    <w:p w14:paraId="0B69F91A" w14:textId="1F8C6C19" w:rsidR="003724C0" w:rsidRDefault="003724C0" w:rsidP="003724C0">
      <w:pPr>
        <w:pStyle w:val="ListParagraph"/>
        <w:numPr>
          <w:ilvl w:val="0"/>
          <w:numId w:val="3"/>
        </w:numPr>
      </w:pPr>
      <w:r>
        <w:t>Never take more than the prescribed dose or give your tablets to others.</w:t>
      </w:r>
    </w:p>
    <w:p w14:paraId="7B861124" w14:textId="0F681E14" w:rsidR="003724C0" w:rsidRDefault="003724C0" w:rsidP="003724C0">
      <w:pPr>
        <w:pStyle w:val="ListParagraph"/>
        <w:numPr>
          <w:ilvl w:val="0"/>
          <w:numId w:val="3"/>
        </w:numPr>
      </w:pPr>
      <w:r>
        <w:t xml:space="preserve">Do not take medicines that contain aspirin unless prescribed by your Doctor. </w:t>
      </w:r>
    </w:p>
    <w:p w14:paraId="614C82D8" w14:textId="77777777" w:rsidR="003724C0" w:rsidRDefault="003724C0" w:rsidP="003724C0">
      <w:r>
        <w:t xml:space="preserve">Please note that when purchasing healthcare products and medications over the </w:t>
      </w:r>
    </w:p>
    <w:p w14:paraId="4F44808B" w14:textId="77777777" w:rsidR="003724C0" w:rsidRDefault="003724C0" w:rsidP="003724C0">
      <w:r>
        <w:t xml:space="preserve">counter, the pharmacist should be informed that you will be taking warfarin alongside </w:t>
      </w:r>
    </w:p>
    <w:p w14:paraId="120439CD" w14:textId="77777777" w:rsidR="003724C0" w:rsidRDefault="003724C0" w:rsidP="003724C0">
      <w:r>
        <w:t xml:space="preserve">the item. Pharmacists are obliged to discuss your treatment and current medication, </w:t>
      </w:r>
    </w:p>
    <w:p w14:paraId="472A3721" w14:textId="77777777" w:rsidR="003724C0" w:rsidRDefault="003724C0" w:rsidP="003724C0">
      <w:r>
        <w:t>when items are purchased alongside warfarin.</w:t>
      </w:r>
    </w:p>
    <w:p w14:paraId="3991B5AB" w14:textId="77777777" w:rsidR="003724C0" w:rsidRPr="003724C0" w:rsidRDefault="003724C0" w:rsidP="003724C0">
      <w:pPr>
        <w:rPr>
          <w:b/>
          <w:bCs/>
        </w:rPr>
      </w:pPr>
      <w:r w:rsidRPr="003724C0">
        <w:rPr>
          <w:b/>
          <w:bCs/>
        </w:rPr>
        <w:t>Warfarin</w:t>
      </w:r>
    </w:p>
    <w:p w14:paraId="25F3424E" w14:textId="77777777" w:rsidR="003724C0" w:rsidRDefault="003724C0" w:rsidP="003724C0">
      <w:r>
        <w:t xml:space="preserve">Warfarin is used to prevent and treat the formation of harmful blood clots within the </w:t>
      </w:r>
    </w:p>
    <w:p w14:paraId="0043745F" w14:textId="77777777" w:rsidR="003724C0" w:rsidRDefault="003724C0" w:rsidP="003724C0">
      <w:r>
        <w:t xml:space="preserve">body. Warfarin works by thinning the blood, therefore you should be careful not to </w:t>
      </w:r>
    </w:p>
    <w:p w14:paraId="36D3FF4F" w14:textId="77777777" w:rsidR="003724C0" w:rsidRDefault="003724C0" w:rsidP="003724C0">
      <w:r>
        <w:t xml:space="preserve">knock, cut or bruise yourself. The blood thins when the effects of vitamin K are </w:t>
      </w:r>
    </w:p>
    <w:p w14:paraId="7DF64646" w14:textId="77777777" w:rsidR="003724C0" w:rsidRDefault="003724C0" w:rsidP="003724C0">
      <w:r>
        <w:t xml:space="preserve">reduced. </w:t>
      </w:r>
    </w:p>
    <w:p w14:paraId="6BF2EC14" w14:textId="77777777" w:rsidR="003724C0" w:rsidRPr="003724C0" w:rsidRDefault="003724C0" w:rsidP="003724C0">
      <w:pPr>
        <w:rPr>
          <w:b/>
          <w:bCs/>
        </w:rPr>
      </w:pPr>
      <w:r w:rsidRPr="003724C0">
        <w:rPr>
          <w:b/>
          <w:bCs/>
        </w:rPr>
        <w:t>How do I know my warfarin is working?</w:t>
      </w:r>
    </w:p>
    <w:p w14:paraId="6157B6D2" w14:textId="77777777" w:rsidR="003724C0" w:rsidRDefault="003724C0" w:rsidP="003724C0">
      <w:r>
        <w:t xml:space="preserve">Your doctor will complete a blood test to check your International Normalised Ratio or </w:t>
      </w:r>
    </w:p>
    <w:p w14:paraId="7D0D845B" w14:textId="77777777" w:rsidR="003724C0" w:rsidRDefault="003724C0" w:rsidP="003724C0">
      <w:r>
        <w:t xml:space="preserve">INR is within the target range. The longer your blood takes to clot, the higher your INR, </w:t>
      </w:r>
    </w:p>
    <w:p w14:paraId="0A9B90BF" w14:textId="77777777" w:rsidR="003724C0" w:rsidRDefault="003724C0" w:rsidP="003724C0">
      <w:r>
        <w:t xml:space="preserve">which will determine your warfarin dose. </w:t>
      </w:r>
    </w:p>
    <w:p w14:paraId="0D0CA244" w14:textId="77777777" w:rsidR="003724C0" w:rsidRPr="003724C0" w:rsidRDefault="003724C0" w:rsidP="003724C0">
      <w:pPr>
        <w:rPr>
          <w:b/>
          <w:bCs/>
        </w:rPr>
      </w:pPr>
      <w:r w:rsidRPr="003724C0">
        <w:rPr>
          <w:b/>
          <w:bCs/>
        </w:rPr>
        <w:t>Dietary advice when taking warfarin</w:t>
      </w:r>
    </w:p>
    <w:p w14:paraId="38B9CAFE" w14:textId="77777777" w:rsidR="003724C0" w:rsidRDefault="003724C0" w:rsidP="003724C0">
      <w:r>
        <w:t xml:space="preserve">Vitamin K is essential for blood clotting and is found in the food we eat. This means it is </w:t>
      </w:r>
    </w:p>
    <w:p w14:paraId="4AAD4645" w14:textId="77777777" w:rsidR="003724C0" w:rsidRDefault="003724C0" w:rsidP="003724C0">
      <w:r>
        <w:t xml:space="preserve">important to keep your intake of foods containing vitamin K consistent. If you make </w:t>
      </w:r>
    </w:p>
    <w:p w14:paraId="746D904B" w14:textId="77777777" w:rsidR="003724C0" w:rsidRDefault="003724C0" w:rsidP="003724C0">
      <w:r>
        <w:t xml:space="preserve">significant changes to your diet, such as increasing or decreasing foods containing </w:t>
      </w:r>
    </w:p>
    <w:p w14:paraId="2A45752C" w14:textId="77777777" w:rsidR="003724C0" w:rsidRDefault="003724C0" w:rsidP="003724C0">
      <w:r>
        <w:t xml:space="preserve">vitamin K, it could affect how your warfarin works. </w:t>
      </w:r>
    </w:p>
    <w:p w14:paraId="45ACF06D" w14:textId="77777777" w:rsidR="003724C0" w:rsidRDefault="003724C0" w:rsidP="003724C0">
      <w:r>
        <w:t xml:space="preserve">Vitamin K: This vitamin is mainly found in dark green, leafy vegetables and is essential </w:t>
      </w:r>
    </w:p>
    <w:p w14:paraId="16905E77" w14:textId="77777777" w:rsidR="003724C0" w:rsidRDefault="003724C0" w:rsidP="003724C0">
      <w:r>
        <w:t xml:space="preserve">for normal blood clotting. </w:t>
      </w:r>
    </w:p>
    <w:p w14:paraId="4FFE8627" w14:textId="77777777" w:rsidR="003724C0" w:rsidRDefault="003724C0" w:rsidP="003724C0">
      <w:r>
        <w:t xml:space="preserve">Green vegetables are also a source of folate, an antioxidant which protects the body </w:t>
      </w:r>
    </w:p>
    <w:p w14:paraId="726D5969" w14:textId="77777777" w:rsidR="003724C0" w:rsidRDefault="003724C0" w:rsidP="003724C0">
      <w:r>
        <w:lastRenderedPageBreak/>
        <w:t xml:space="preserve">from damage. Healthy eating guidelines recommend including five portions of fruit and </w:t>
      </w:r>
    </w:p>
    <w:p w14:paraId="680C09C7" w14:textId="77777777" w:rsidR="003724C0" w:rsidRDefault="003724C0" w:rsidP="003724C0">
      <w:r>
        <w:t xml:space="preserve">vegetables each day. Consequently it is not recommended to exclude foods containing </w:t>
      </w:r>
    </w:p>
    <w:p w14:paraId="30E00238" w14:textId="77777777" w:rsidR="003724C0" w:rsidRDefault="003724C0" w:rsidP="003724C0">
      <w:r>
        <w:t xml:space="preserve">vitamin K all together. </w:t>
      </w:r>
    </w:p>
    <w:p w14:paraId="1CC1D98A" w14:textId="77777777" w:rsidR="003724C0" w:rsidRDefault="003724C0" w:rsidP="003724C0">
      <w:r>
        <w:t xml:space="preserve">The foods below are particularly high in vitamin K, so keep to no more than one </w:t>
      </w:r>
    </w:p>
    <w:p w14:paraId="53C349A4" w14:textId="77777777" w:rsidR="003724C0" w:rsidRDefault="003724C0" w:rsidP="003724C0">
      <w:r>
        <w:t xml:space="preserve">portion only of these vegetables each day, unless you have discussed an </w:t>
      </w:r>
    </w:p>
    <w:p w14:paraId="05ECEF80" w14:textId="77777777" w:rsidR="003724C0" w:rsidRDefault="003724C0" w:rsidP="003724C0">
      <w:r>
        <w:t xml:space="preserve">alternative with your GP. </w:t>
      </w:r>
    </w:p>
    <w:p w14:paraId="6DACA996" w14:textId="77777777" w:rsidR="003724C0" w:rsidRPr="003724C0" w:rsidRDefault="003724C0" w:rsidP="003724C0">
      <w:pPr>
        <w:rPr>
          <w:b/>
          <w:bCs/>
        </w:rPr>
      </w:pPr>
      <w:r w:rsidRPr="003724C0">
        <w:rPr>
          <w:b/>
          <w:bCs/>
        </w:rPr>
        <w:t>Foods to limit – choose one portion per day</w:t>
      </w:r>
    </w:p>
    <w:p w14:paraId="13F2C027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>Kale 3 dessert spoons</w:t>
      </w:r>
    </w:p>
    <w:p w14:paraId="62C257EE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>Avocado Half an avocado</w:t>
      </w:r>
    </w:p>
    <w:p w14:paraId="54B43567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>Spinach (boiled) 3 dessert spoons</w:t>
      </w:r>
    </w:p>
    <w:p w14:paraId="2071987F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>Spring greens (boiled) 4 dessert spoons</w:t>
      </w:r>
    </w:p>
    <w:p w14:paraId="40F3FF14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 xml:space="preserve">Broccoli 6 – 7 small/medium </w:t>
      </w:r>
    </w:p>
    <w:p w14:paraId="6B8D6BEB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>florets</w:t>
      </w:r>
    </w:p>
    <w:p w14:paraId="2B72056B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>Green cabbage (boiled) 4 dessert spoons</w:t>
      </w:r>
    </w:p>
    <w:p w14:paraId="504694D7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>Sprouts 12 sprouts</w:t>
      </w:r>
    </w:p>
    <w:p w14:paraId="3EC8D412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>Watercress Quarter bunch</w:t>
      </w:r>
    </w:p>
    <w:p w14:paraId="397C99D2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>Asparagus 10 spears</w:t>
      </w:r>
    </w:p>
    <w:p w14:paraId="7C25DA9D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>Coleslaw 2 tablespoons</w:t>
      </w:r>
    </w:p>
    <w:p w14:paraId="5340A442" w14:textId="77777777" w:rsidR="003724C0" w:rsidRDefault="003724C0" w:rsidP="003724C0">
      <w:pPr>
        <w:pStyle w:val="ListParagraph"/>
        <w:numPr>
          <w:ilvl w:val="0"/>
          <w:numId w:val="4"/>
        </w:numPr>
      </w:pPr>
      <w:r>
        <w:t>Beef liver 4oz (100g)</w:t>
      </w:r>
    </w:p>
    <w:p w14:paraId="71EA4F1E" w14:textId="77777777" w:rsidR="003724C0" w:rsidRDefault="003724C0" w:rsidP="003724C0">
      <w:r>
        <w:t xml:space="preserve">Alongside a small portion of the foods listed above, it is recommended to add a second </w:t>
      </w:r>
    </w:p>
    <w:p w14:paraId="44EA1541" w14:textId="77777777" w:rsidR="003724C0" w:rsidRDefault="003724C0" w:rsidP="003724C0">
      <w:r>
        <w:t xml:space="preserve">serving of a different vegetable low in vitamin K. If you have more than one portion of </w:t>
      </w:r>
    </w:p>
    <w:p w14:paraId="343FECE7" w14:textId="77777777" w:rsidR="003724C0" w:rsidRDefault="003724C0" w:rsidP="003724C0">
      <w:r>
        <w:t xml:space="preserve">the same food, it will only count as one of your 5-a-day. </w:t>
      </w:r>
    </w:p>
    <w:p w14:paraId="6439951F" w14:textId="137018A3" w:rsidR="003724C0" w:rsidRDefault="003724C0" w:rsidP="003724C0">
      <w:r>
        <w:t>Below are some examples of fruit and vegetables low in vitamin K:</w:t>
      </w:r>
    </w:p>
    <w:p w14:paraId="6CA46744" w14:textId="674FADC6" w:rsidR="003724C0" w:rsidRPr="003724C0" w:rsidRDefault="003724C0" w:rsidP="003724C0">
      <w:pPr>
        <w:rPr>
          <w:b/>
          <w:bCs/>
        </w:rPr>
      </w:pPr>
      <w:r w:rsidRPr="003724C0">
        <w:rPr>
          <w:b/>
          <w:bCs/>
        </w:rPr>
        <w:t>Examples of foods low in vitamin K – have unlimited portions per day</w:t>
      </w:r>
    </w:p>
    <w:p w14:paraId="7A1A7ED4" w14:textId="77777777" w:rsidR="003724C0" w:rsidRDefault="003724C0" w:rsidP="003724C0">
      <w:pPr>
        <w:pStyle w:val="ListParagraph"/>
        <w:numPr>
          <w:ilvl w:val="0"/>
          <w:numId w:val="5"/>
        </w:numPr>
      </w:pPr>
      <w:r>
        <w:t>Food One portion</w:t>
      </w:r>
    </w:p>
    <w:p w14:paraId="65809734" w14:textId="77777777" w:rsidR="003724C0" w:rsidRDefault="003724C0" w:rsidP="003724C0">
      <w:pPr>
        <w:pStyle w:val="ListParagraph"/>
        <w:numPr>
          <w:ilvl w:val="0"/>
          <w:numId w:val="5"/>
        </w:numPr>
      </w:pPr>
      <w:r>
        <w:t>Cauliflower 8 florets</w:t>
      </w:r>
    </w:p>
    <w:p w14:paraId="1135A067" w14:textId="77777777" w:rsidR="003724C0" w:rsidRDefault="003724C0" w:rsidP="003724C0">
      <w:pPr>
        <w:pStyle w:val="ListParagraph"/>
        <w:numPr>
          <w:ilvl w:val="0"/>
          <w:numId w:val="5"/>
        </w:numPr>
      </w:pPr>
      <w:r>
        <w:t>Courgettes ½ a large courgette</w:t>
      </w:r>
    </w:p>
    <w:p w14:paraId="51574238" w14:textId="77777777" w:rsidR="003724C0" w:rsidRDefault="003724C0" w:rsidP="003724C0">
      <w:pPr>
        <w:pStyle w:val="ListParagraph"/>
        <w:numPr>
          <w:ilvl w:val="0"/>
          <w:numId w:val="5"/>
        </w:numPr>
      </w:pPr>
      <w:r>
        <w:t>Mushroom 3 – 4 dessert spoons</w:t>
      </w:r>
    </w:p>
    <w:p w14:paraId="1B943E08" w14:textId="77777777" w:rsidR="003724C0" w:rsidRDefault="003724C0" w:rsidP="003724C0">
      <w:pPr>
        <w:pStyle w:val="ListParagraph"/>
        <w:numPr>
          <w:ilvl w:val="0"/>
          <w:numId w:val="5"/>
        </w:numPr>
      </w:pPr>
      <w:r>
        <w:t>Peas 3 dessert spoons</w:t>
      </w:r>
    </w:p>
    <w:p w14:paraId="211C6AA9" w14:textId="77777777" w:rsidR="003724C0" w:rsidRDefault="003724C0" w:rsidP="003724C0">
      <w:pPr>
        <w:pStyle w:val="ListParagraph"/>
        <w:numPr>
          <w:ilvl w:val="0"/>
          <w:numId w:val="5"/>
        </w:numPr>
      </w:pPr>
      <w:r>
        <w:t>Peppers ½ pepper</w:t>
      </w:r>
    </w:p>
    <w:p w14:paraId="5A34A03F" w14:textId="77777777" w:rsidR="003724C0" w:rsidRDefault="003724C0" w:rsidP="003724C0">
      <w:pPr>
        <w:pStyle w:val="ListParagraph"/>
        <w:numPr>
          <w:ilvl w:val="0"/>
          <w:numId w:val="5"/>
        </w:numPr>
      </w:pPr>
      <w:r>
        <w:t>Swede ½ cup (80g)</w:t>
      </w:r>
    </w:p>
    <w:p w14:paraId="2FF47C56" w14:textId="77777777" w:rsidR="003724C0" w:rsidRDefault="003724C0" w:rsidP="003724C0">
      <w:pPr>
        <w:pStyle w:val="ListParagraph"/>
        <w:numPr>
          <w:ilvl w:val="0"/>
          <w:numId w:val="5"/>
        </w:numPr>
      </w:pPr>
      <w:r>
        <w:t>Tomatoes 1 medium tomato</w:t>
      </w:r>
    </w:p>
    <w:p w14:paraId="5152B4DA" w14:textId="77777777" w:rsidR="003724C0" w:rsidRDefault="003724C0" w:rsidP="003724C0">
      <w:pPr>
        <w:pStyle w:val="ListParagraph"/>
        <w:numPr>
          <w:ilvl w:val="0"/>
          <w:numId w:val="5"/>
        </w:numPr>
      </w:pPr>
      <w:r>
        <w:t>Carrots 3 dessert spoons</w:t>
      </w:r>
    </w:p>
    <w:p w14:paraId="6CF0DF37" w14:textId="77777777" w:rsidR="003724C0" w:rsidRDefault="003724C0" w:rsidP="003724C0">
      <w:pPr>
        <w:pStyle w:val="ListParagraph"/>
        <w:numPr>
          <w:ilvl w:val="0"/>
          <w:numId w:val="5"/>
        </w:numPr>
      </w:pPr>
      <w:r>
        <w:t>Lettuce ½ cup (80g)</w:t>
      </w:r>
    </w:p>
    <w:p w14:paraId="6FB040E1" w14:textId="77777777" w:rsidR="003724C0" w:rsidRDefault="003724C0" w:rsidP="003724C0">
      <w:r>
        <w:t>One portion = one handful</w:t>
      </w:r>
    </w:p>
    <w:p w14:paraId="06604279" w14:textId="77777777" w:rsidR="003724C0" w:rsidRPr="003724C0" w:rsidRDefault="003724C0" w:rsidP="003724C0">
      <w:pPr>
        <w:rPr>
          <w:b/>
          <w:bCs/>
        </w:rPr>
      </w:pPr>
      <w:r w:rsidRPr="003724C0">
        <w:rPr>
          <w:b/>
          <w:bCs/>
        </w:rPr>
        <w:lastRenderedPageBreak/>
        <w:t>Herbal preparations</w:t>
      </w:r>
    </w:p>
    <w:p w14:paraId="35E2CBD6" w14:textId="77777777" w:rsidR="003724C0" w:rsidRDefault="003724C0" w:rsidP="003724C0">
      <w:r>
        <w:t xml:space="preserve">Some herbal supplements and teas may interfere with warfarin. People taking warfarin </w:t>
      </w:r>
    </w:p>
    <w:p w14:paraId="58B2AD34" w14:textId="77777777" w:rsidR="003724C0" w:rsidRDefault="003724C0" w:rsidP="003724C0">
      <w:r>
        <w:t xml:space="preserve">are advised to not drink more than four mugs of green tea per day. Please ensure that </w:t>
      </w:r>
    </w:p>
    <w:p w14:paraId="59AB8346" w14:textId="77777777" w:rsidR="003724C0" w:rsidRDefault="003724C0" w:rsidP="003724C0">
      <w:r>
        <w:t xml:space="preserve">your GP and dietitian are aware of any supplementation, as it is not recommended to </w:t>
      </w:r>
    </w:p>
    <w:p w14:paraId="23D7F70A" w14:textId="77777777" w:rsidR="003724C0" w:rsidRDefault="003724C0" w:rsidP="003724C0">
      <w:r>
        <w:t xml:space="preserve">take more than one supplement at a time. If you are unsure if a supplement is safe to </w:t>
      </w:r>
    </w:p>
    <w:p w14:paraId="2F2CEF9C" w14:textId="77777777" w:rsidR="003724C0" w:rsidRDefault="003724C0" w:rsidP="003724C0">
      <w:r>
        <w:t xml:space="preserve">take with warfarin, please seek advice from your GP or pharmacist. </w:t>
      </w:r>
    </w:p>
    <w:p w14:paraId="69F0F741" w14:textId="77777777" w:rsidR="003724C0" w:rsidRDefault="003724C0" w:rsidP="003724C0">
      <w:r>
        <w:t>The following products must not be taken with Warfarin:</w:t>
      </w:r>
    </w:p>
    <w:p w14:paraId="5C4A72AC" w14:textId="77777777" w:rsidR="003724C0" w:rsidRDefault="003724C0" w:rsidP="003724C0">
      <w:pPr>
        <w:pStyle w:val="ListParagraph"/>
        <w:numPr>
          <w:ilvl w:val="0"/>
          <w:numId w:val="6"/>
        </w:numPr>
      </w:pPr>
      <w:r>
        <w:t>St John’s Wort Glucosamine</w:t>
      </w:r>
    </w:p>
    <w:p w14:paraId="2F1E0634" w14:textId="77777777" w:rsidR="003724C0" w:rsidRDefault="003724C0" w:rsidP="003724C0">
      <w:pPr>
        <w:pStyle w:val="ListParagraph"/>
        <w:numPr>
          <w:ilvl w:val="0"/>
          <w:numId w:val="6"/>
        </w:numPr>
      </w:pPr>
      <w:r>
        <w:t>Danshen Cranberry juice</w:t>
      </w:r>
    </w:p>
    <w:p w14:paraId="2DE0CAF0" w14:textId="77777777" w:rsidR="003724C0" w:rsidRDefault="003724C0" w:rsidP="003724C0">
      <w:pPr>
        <w:pStyle w:val="ListParagraph"/>
        <w:numPr>
          <w:ilvl w:val="0"/>
          <w:numId w:val="6"/>
        </w:numPr>
      </w:pPr>
      <w:r>
        <w:t>Cod liver oil Cranberry juice tablets</w:t>
      </w:r>
    </w:p>
    <w:p w14:paraId="23D62F0F" w14:textId="77777777" w:rsidR="003724C0" w:rsidRDefault="003724C0" w:rsidP="003724C0">
      <w:pPr>
        <w:pStyle w:val="ListParagraph"/>
        <w:numPr>
          <w:ilvl w:val="0"/>
          <w:numId w:val="6"/>
        </w:numPr>
      </w:pPr>
      <w:r>
        <w:t>Ginkgo Biloba Evening primrose oil</w:t>
      </w:r>
    </w:p>
    <w:p w14:paraId="6AD80C11" w14:textId="77777777" w:rsidR="003724C0" w:rsidRDefault="003724C0" w:rsidP="003724C0">
      <w:pPr>
        <w:pStyle w:val="ListParagraph"/>
        <w:numPr>
          <w:ilvl w:val="0"/>
          <w:numId w:val="6"/>
        </w:numPr>
      </w:pPr>
      <w:r>
        <w:t>Grapefruit juice</w:t>
      </w:r>
    </w:p>
    <w:p w14:paraId="153217FE" w14:textId="270844CA" w:rsidR="003724C0" w:rsidRDefault="003724C0" w:rsidP="003724C0">
      <w:r>
        <w:t xml:space="preserve">Multivitamins, these are fine to take, but choose a brand without vitamin K. </w:t>
      </w:r>
    </w:p>
    <w:p w14:paraId="3DCF31EE" w14:textId="77777777" w:rsidR="003724C0" w:rsidRPr="003724C0" w:rsidRDefault="003724C0" w:rsidP="003724C0">
      <w:pPr>
        <w:rPr>
          <w:b/>
          <w:bCs/>
        </w:rPr>
      </w:pPr>
      <w:r w:rsidRPr="003724C0">
        <w:rPr>
          <w:b/>
          <w:bCs/>
        </w:rPr>
        <w:t>Alcohol</w:t>
      </w:r>
    </w:p>
    <w:p w14:paraId="50BB5C50" w14:textId="77777777" w:rsidR="003724C0" w:rsidRDefault="003724C0" w:rsidP="003724C0">
      <w:r>
        <w:t xml:space="preserve">No more than 14 units of alcohol per week and two alcohol-free days are </w:t>
      </w:r>
    </w:p>
    <w:p w14:paraId="3ED155A2" w14:textId="77777777" w:rsidR="003724C0" w:rsidRDefault="003724C0" w:rsidP="003724C0">
      <w:r>
        <w:t xml:space="preserve">recommended. The occasional drink of two units or regular intake of one unit should </w:t>
      </w:r>
    </w:p>
    <w:p w14:paraId="7FCF0941" w14:textId="77777777" w:rsidR="003724C0" w:rsidRDefault="003724C0" w:rsidP="003724C0">
      <w:r>
        <w:t xml:space="preserve">not affect your warfarin. Regular heavy and binge-drinking is not recommended. Please </w:t>
      </w:r>
    </w:p>
    <w:p w14:paraId="44A307E9" w14:textId="77777777" w:rsidR="003724C0" w:rsidRDefault="003724C0" w:rsidP="003724C0">
      <w:r>
        <w:t>see www.drinkaware.co.uk for more information on units.</w:t>
      </w:r>
    </w:p>
    <w:p w14:paraId="3D7354E1" w14:textId="77777777" w:rsidR="003724C0" w:rsidRPr="003724C0" w:rsidRDefault="003724C0" w:rsidP="003724C0">
      <w:pPr>
        <w:rPr>
          <w:b/>
          <w:bCs/>
        </w:rPr>
      </w:pPr>
      <w:r w:rsidRPr="003724C0">
        <w:rPr>
          <w:b/>
          <w:bCs/>
        </w:rPr>
        <w:t xml:space="preserve">Dental health </w:t>
      </w:r>
    </w:p>
    <w:p w14:paraId="0C8C1069" w14:textId="77777777" w:rsidR="003724C0" w:rsidRDefault="003724C0" w:rsidP="003724C0">
      <w:r>
        <w:t xml:space="preserve">Please inform your dentist that you are on warfarin. Use a soft toothbrush and take </w:t>
      </w:r>
    </w:p>
    <w:p w14:paraId="5AC4DFBE" w14:textId="745E495C" w:rsidR="00E33D7D" w:rsidRDefault="003724C0" w:rsidP="003724C0">
      <w:r>
        <w:t>care when using dental floss.</w:t>
      </w:r>
    </w:p>
    <w:sectPr w:rsidR="00E33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ED4"/>
    <w:multiLevelType w:val="hybridMultilevel"/>
    <w:tmpl w:val="3B8E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C2841"/>
    <w:multiLevelType w:val="hybridMultilevel"/>
    <w:tmpl w:val="F1E4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D108B"/>
    <w:multiLevelType w:val="hybridMultilevel"/>
    <w:tmpl w:val="1D56D110"/>
    <w:lvl w:ilvl="0" w:tplc="D1648D0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81256"/>
    <w:multiLevelType w:val="hybridMultilevel"/>
    <w:tmpl w:val="3AF4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6D9C"/>
    <w:multiLevelType w:val="hybridMultilevel"/>
    <w:tmpl w:val="AF920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94D90"/>
    <w:multiLevelType w:val="hybridMultilevel"/>
    <w:tmpl w:val="83F0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C0"/>
    <w:rsid w:val="001A78BC"/>
    <w:rsid w:val="003724C0"/>
    <w:rsid w:val="00B710C3"/>
    <w:rsid w:val="00B87B59"/>
    <w:rsid w:val="00D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7" ma:contentTypeDescription="Create a new document." ma:contentTypeScope="" ma:versionID="19d8c579a674d0cc184f81aa11cea2de">
  <xsd:schema xmlns:xsd="http://www.w3.org/2001/XMLSchema" xmlns:xs="http://www.w3.org/2001/XMLSchema" xmlns:p="http://schemas.microsoft.com/office/2006/metadata/properties" xmlns:ns3="32678723-8c06-45e1-8bd0-318b9868a43d" xmlns:ns4="5789755c-de38-4fe3-9623-40afa3bba1e2" targetNamespace="http://schemas.microsoft.com/office/2006/metadata/properties" ma:root="true" ma:fieldsID="672531a4cf689008060f2392154c0e30" ns3:_="" ns4:_=""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7B83E-84AC-403E-9A36-84AF7EAF11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678723-8c06-45e1-8bd0-318b9868a43d"/>
    <ds:schemaRef ds:uri="5789755c-de38-4fe3-9623-40afa3bba1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B461D-0030-4D55-B06E-A9ECEE479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542FD-78BE-4E6F-A057-597CEBD39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Emerson</dc:creator>
  <cp:lastModifiedBy>Andrea Tsoi (Sonning Common Health Centre)</cp:lastModifiedBy>
  <cp:revision>2</cp:revision>
  <dcterms:created xsi:type="dcterms:W3CDTF">2021-10-06T12:32:00Z</dcterms:created>
  <dcterms:modified xsi:type="dcterms:W3CDTF">2021-10-06T12:32:00Z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